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9D" w:rsidRPr="004C599D" w:rsidRDefault="00AE173D" w:rsidP="00187B1D">
      <w:pPr>
        <w:jc w:val="center"/>
        <w:rPr>
          <w:b/>
        </w:rPr>
      </w:pPr>
      <w:r>
        <w:rPr>
          <w:b/>
        </w:rPr>
        <w:t>Commentaire composé</w:t>
      </w:r>
      <w:r w:rsidR="004C599D" w:rsidRPr="004C599D">
        <w:rPr>
          <w:b/>
        </w:rPr>
        <w:t>, Montaigne, « Des coches »</w:t>
      </w:r>
    </w:p>
    <w:p w:rsidR="004206CA" w:rsidRDefault="006A4747" w:rsidP="00187B1D">
      <w:pPr>
        <w:jc w:val="both"/>
      </w:pPr>
      <w:r>
        <w:t xml:space="preserve">Dans cet essai, Montaigne nous parle de l’arrivée des Espagnols en Amérique, que certains appelaient les Indes et d’autres la France Antarctique. </w:t>
      </w:r>
    </w:p>
    <w:p w:rsidR="009E7E17" w:rsidRDefault="00FD55A9" w:rsidP="00187B1D">
      <w:pPr>
        <w:jc w:val="both"/>
      </w:pPr>
      <w:r>
        <w:t>Michel de Montaigne est un auteur de la Renaissance (16</w:t>
      </w:r>
      <w:r w:rsidRPr="00FD55A9">
        <w:rPr>
          <w:vertAlign w:val="superscript"/>
        </w:rPr>
        <w:t>e</w:t>
      </w:r>
      <w:r>
        <w:t xml:space="preserve"> siècle) qui publie en trois étapes son ouvrage autobiographique et argumentatif les </w:t>
      </w:r>
      <w:r w:rsidRPr="00FD55A9">
        <w:rPr>
          <w:i/>
        </w:rPr>
        <w:t>Essais</w:t>
      </w:r>
      <w:r>
        <w:t xml:space="preserve">. Le présent texte est tiré du livre III et présente une évolution par rapport à la manière dont Montaigne traitait du Nouveau Monde dans le livre I, au chapitre « Les cannibales ». </w:t>
      </w:r>
    </w:p>
    <w:p w:rsidR="00C71A12" w:rsidRDefault="009E7E17" w:rsidP="00187B1D">
      <w:pPr>
        <w:jc w:val="both"/>
      </w:pPr>
      <w:r>
        <w:t>Le texte « Des coches » décrit la colonisation des Indiens d’Amérique par les Espagnols. Ceux-ci essaient d’ama</w:t>
      </w:r>
      <w:r w:rsidR="008A35AE">
        <w:t>douer les Indiens en se disant e</w:t>
      </w:r>
      <w:r>
        <w:t xml:space="preserve">nvoyés du Pape et du Roi. Les Espagnols demandent par ailleurs aux Indiens de changer de religion et de leur donner de l’or et des vivres ; les Indiens refusent de changer de religion mais accèdent à la demande des Espagnols pour l’or et les vivres. </w:t>
      </w:r>
    </w:p>
    <w:p w:rsidR="00AE173D" w:rsidRDefault="00AE173D" w:rsidP="008A35AE">
      <w:r w:rsidRPr="00AE173D">
        <w:t>Ce texte</w:t>
      </w:r>
      <w:r>
        <w:t xml:space="preserve"> présente la vision qu’ont les Espagnols des Indiens à travers, d’une part, le discours qu’ils leur tiennent et, d’autre part, la manière dont ils les traitent. </w:t>
      </w:r>
      <w:r w:rsidR="0099366C">
        <w:t xml:space="preserve">Nous nous demanderons donc quelle est la vision que les Espagnols ont des Indiens selon Montaigne en étudiant d’abord </w:t>
      </w:r>
      <w:r w:rsidR="008A35AE">
        <w:t xml:space="preserve">les procédés utilisés par les Espagnols pour convaincre et persuader les Indiens </w:t>
      </w:r>
      <w:r w:rsidR="0099366C">
        <w:t>et ensuite la manière dont les Espagnols traitent les Indiens.</w:t>
      </w:r>
    </w:p>
    <w:p w:rsidR="009F0022" w:rsidRPr="00AE173D" w:rsidRDefault="009F0022" w:rsidP="008A35AE"/>
    <w:p w:rsidR="009F0022" w:rsidRDefault="009F0022" w:rsidP="009F0022">
      <w:r>
        <w:t>Dans un premier temps, nous étudierons comment l</w:t>
      </w:r>
      <w:r>
        <w:t>es procédés utilisés par les Espagnols pour convaincre et persuader les Indiens</w:t>
      </w:r>
      <w:r>
        <w:t xml:space="preserve"> montrent la vision qu’ils ont de ces peuples nouvellement rencontrés.</w:t>
      </w:r>
    </w:p>
    <w:p w:rsidR="009F0022" w:rsidRDefault="009F0022" w:rsidP="009F0022">
      <w:r>
        <w:t>Il s’agit d’abord pour les Espagnols de</w:t>
      </w:r>
      <w:r>
        <w:t xml:space="preserve"> convaincre</w:t>
      </w:r>
      <w:r>
        <w:t xml:space="preserve"> les Indiens.</w:t>
      </w:r>
      <w:r>
        <w:t xml:space="preserve"> Pour cela, on remarque que les « déclarations » des Espagnols sont « habituelles » (l. 3), c’est-à-dire qu’ils présentent toujours le même discours aux Indiens qu’ils rencontrent quand ils débarquent dans un village. « Habituel » prend un sens nouveau quand on relit le texte : c’est un métadiscours, car Montaigne parle du texte présenté (les répliques des Espagnols) dans ce texte même. Cela suppose que ce n’est pas la première fois que les Espagnols parlent à des Indiens et qu’ils ont l’habitude d’engager la conversation avec eux pour les convaincre, par le dialogue et le raisonnement, de se soumettre à eux. </w:t>
      </w:r>
    </w:p>
    <w:p w:rsidR="009F0022" w:rsidRDefault="009F0022" w:rsidP="009F0022">
      <w:r>
        <w:t xml:space="preserve">On remarque ensuite que les Espagnols cherchent aussi à persuader les Indiens, à jouer sur leurs sentiments. Dans leur discours, </w:t>
      </w:r>
      <w:r>
        <w:t xml:space="preserve">« Le plus grand prince » (l. 4) </w:t>
      </w:r>
      <w:r>
        <w:t xml:space="preserve">et </w:t>
      </w:r>
      <w:r>
        <w:t>« toutes les Indes » (l. 6)</w:t>
      </w:r>
      <w:r>
        <w:t xml:space="preserve"> utilisent des procédés de l’exagération comme </w:t>
      </w:r>
      <w:r>
        <w:t>le superlatif absolu (le plus) et le déterminant de totalité (toutes)</w:t>
      </w:r>
      <w:r>
        <w:t>. Nous sommes face à une hyperbole qui montre que le but de l’Espagnol est d’</w:t>
      </w:r>
      <w:r>
        <w:t>impressionner l’Indien à travers l’insistance sur les titres qui font autorité chez lui</w:t>
      </w:r>
      <w:r>
        <w:t xml:space="preserve">. Mais ces titres n’impressionnent pas l’Indien, qui va lui adresser une réplique très construite. </w:t>
      </w:r>
    </w:p>
    <w:p w:rsidR="009F0022" w:rsidRDefault="009F0022" w:rsidP="009F0022">
      <w:r>
        <w:t xml:space="preserve">Nous voyons donc, à travers le discours de l’Espagnol, que la vision qu’ont les Espagnols des Indiens est celle d’être rationnels, avec lesquels on peut argumenter, mais aussi manipulables, qu’on peut impressionner. </w:t>
      </w:r>
    </w:p>
    <w:p w:rsidR="009F0022" w:rsidRDefault="009F0022" w:rsidP="009F0022">
      <w:pPr>
        <w:pStyle w:val="Paragraphedeliste"/>
        <w:ind w:left="1440"/>
      </w:pPr>
    </w:p>
    <w:p w:rsidR="009F0022" w:rsidRDefault="009F0022" w:rsidP="009F0022">
      <w:r>
        <w:t>La vision que les Espagnols ont des Indiens</w:t>
      </w:r>
      <w:r>
        <w:t xml:space="preserve"> s’observent également à travers leur comportement à leur égard. Ce comportement montre que les Espagnols voient les Indiens à la fois positivement et négativement. </w:t>
      </w:r>
    </w:p>
    <w:p w:rsidR="009F0022" w:rsidRDefault="009F0022" w:rsidP="009F0022">
      <w:r>
        <w:lastRenderedPageBreak/>
        <w:t>Les Espagnols considèrent p</w:t>
      </w:r>
      <w:r>
        <w:t>ositive</w:t>
      </w:r>
      <w:r>
        <w:t>ment les Indiens car ils envisagent leur territoire comme un territoire à conquérir. Ce territoire est décrit comme une « </w:t>
      </w:r>
      <w:r>
        <w:t>« contrée fertile et agréable » (l. 2)</w:t>
      </w:r>
      <w:r>
        <w:t xml:space="preserve">, ce qui développe le </w:t>
      </w:r>
      <w:r w:rsidRPr="009F0022">
        <w:rPr>
          <w:i/>
        </w:rPr>
        <w:t>t</w:t>
      </w:r>
      <w:r w:rsidRPr="009F0022">
        <w:rPr>
          <w:i/>
        </w:rPr>
        <w:t>opos</w:t>
      </w:r>
      <w:r>
        <w:t xml:space="preserve"> (cliché, lieu commun) du paradis terrestre</w:t>
      </w:r>
      <w:r>
        <w:t xml:space="preserve"> et indique que l</w:t>
      </w:r>
      <w:r>
        <w:t>es Espagnols ont une vision de l’Amérique du Sud comme un endroit intéressant, où s’établir et merveilleux</w:t>
      </w:r>
      <w:r>
        <w:t>. Par ailleurs, lorsque les Espagnols demandent « </w:t>
      </w:r>
      <w:r>
        <w:t>des vivres (…) et de l’or » (l. 6-7)</w:t>
      </w:r>
      <w:r w:rsidR="000F67BB">
        <w:t xml:space="preserve">, c’est </w:t>
      </w:r>
      <w:proofErr w:type="gramStart"/>
      <w:r w:rsidR="000F67BB">
        <w:t>le topos</w:t>
      </w:r>
      <w:proofErr w:type="gramEnd"/>
      <w:r w:rsidR="000F67BB">
        <w:t xml:space="preserve"> de l’Eldorado, mythe d’un pays entièrement en or, qui apparaît. </w:t>
      </w:r>
      <w:r w:rsidR="000F67BB">
        <w:t>Les Espagnols viennent</w:t>
      </w:r>
      <w:r w:rsidR="000F67BB">
        <w:t xml:space="preserve"> en effet</w:t>
      </w:r>
      <w:r w:rsidR="000F67BB">
        <w:t xml:space="preserve"> pour conquérir les terres des Indiens et s’enrichir</w:t>
      </w:r>
      <w:r w:rsidR="000F67BB">
        <w:t xml:space="preserve"> ; grâce à ces acquisitions, le XVIIe siècle espagnol sera d’ailleurs appelé le « siècle d’Or ». </w:t>
      </w:r>
    </w:p>
    <w:p w:rsidR="000F67BB" w:rsidRPr="000F67BB" w:rsidRDefault="000F67BB" w:rsidP="000F67BB">
      <w:pPr>
        <w:rPr>
          <w:rFonts w:cstheme="minorHAnsi"/>
          <w:sz w:val="20"/>
          <w:szCs w:val="20"/>
        </w:rPr>
      </w:pPr>
      <w:r>
        <w:t>Mais les Espagnols considèrent également négativement les Indiens puisqu’ils ajoutent</w:t>
      </w:r>
      <w:proofErr w:type="gramStart"/>
      <w:r>
        <w:t xml:space="preserve"> «quelques</w:t>
      </w:r>
      <w:proofErr w:type="gramEnd"/>
      <w:r>
        <w:t xml:space="preserve"> menaces » à leurs conseils : apparaît ici le c</w:t>
      </w:r>
      <w:r>
        <w:t xml:space="preserve">liché sur les Indiens </w:t>
      </w:r>
      <w:r>
        <w:t xml:space="preserve">selon lequel ils seraient naïfs et impressionnables. Ce cliché prend ses racines dans </w:t>
      </w:r>
      <w:r>
        <w:t xml:space="preserve">l’histoire de </w:t>
      </w:r>
      <w:r>
        <w:t xml:space="preserve">l’arrivée de Hernan </w:t>
      </w:r>
      <w:r>
        <w:t>Cortés vu comme une divinité</w:t>
      </w:r>
      <w:r>
        <w:t xml:space="preserve">, le Serpent à Plumes, par </w:t>
      </w:r>
      <w:r w:rsidRPr="000F67BB">
        <w:rPr>
          <w:rFonts w:cstheme="minorHAnsi"/>
          <w:color w:val="292B2C"/>
          <w:sz w:val="20"/>
          <w:szCs w:val="20"/>
          <w:shd w:val="clear" w:color="auto" w:fill="FFFFFF"/>
        </w:rPr>
        <w:t>Moctezuma, l’empereur des Aztèques</w:t>
      </w:r>
      <w:r w:rsidRPr="000F67BB">
        <w:rPr>
          <w:rFonts w:cstheme="minorHAnsi"/>
          <w:color w:val="292B2C"/>
          <w:sz w:val="20"/>
          <w:szCs w:val="20"/>
          <w:shd w:val="clear" w:color="auto" w:fill="FFFFFF"/>
        </w:rPr>
        <w:t>.</w:t>
      </w:r>
    </w:p>
    <w:p w:rsidR="00F520AB" w:rsidRDefault="000F67BB" w:rsidP="00187B1D">
      <w:pPr>
        <w:jc w:val="both"/>
      </w:pPr>
      <w:r>
        <w:t xml:space="preserve">Les Espagnols ont donc une vision ambivalente des Indiens qu’ils souhaitent conquérir : ils estiment leur terre mais pensent avoir à faire à des gens naïfs et influençables. </w:t>
      </w:r>
    </w:p>
    <w:p w:rsidR="000F67BB" w:rsidRDefault="000F67BB" w:rsidP="00187B1D">
      <w:pPr>
        <w:jc w:val="both"/>
      </w:pPr>
    </w:p>
    <w:p w:rsidR="000F67BB" w:rsidRDefault="000F67BB" w:rsidP="00187B1D">
      <w:pPr>
        <w:jc w:val="both"/>
      </w:pPr>
      <w:r>
        <w:t xml:space="preserve">Dans ce texte, Montaigne image le dialogue entre des Espagnols et des Indiens. Ce dialogue est fictif ; il montre la vision qu’a Montaigne des Espagnols et des Indiens plus que l’idée que se faisaient vraiment les Espagnols de ces Indiens. Toutefois, on peut relever que les Espagnols des « Coches » cherchent à convaincre et persuader les natifs d’Amérique en les considérant à la fois comme naïfs mais comme enviables, puisqu’ils occupent une terre qu’ils jalousent. Par-delà l’invraisemblance de ce dialogue, c’est la complexité des rapports humains qui ont tissé le Nouveau Monde qui se montre dans ce texte de la Renaissance. </w:t>
      </w:r>
      <w:bookmarkStart w:id="0" w:name="_GoBack"/>
      <w:bookmarkEnd w:id="0"/>
    </w:p>
    <w:sectPr w:rsidR="000F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F3BF1"/>
    <w:multiLevelType w:val="hybridMultilevel"/>
    <w:tmpl w:val="D612F958"/>
    <w:lvl w:ilvl="0" w:tplc="4D2E5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8846CF"/>
    <w:multiLevelType w:val="hybridMultilevel"/>
    <w:tmpl w:val="7BB8B7B8"/>
    <w:lvl w:ilvl="0" w:tplc="0F8AA5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EB3850"/>
    <w:multiLevelType w:val="hybridMultilevel"/>
    <w:tmpl w:val="68C0202C"/>
    <w:lvl w:ilvl="0" w:tplc="918C4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45F86"/>
    <w:multiLevelType w:val="hybridMultilevel"/>
    <w:tmpl w:val="53AA37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47"/>
    <w:rsid w:val="000F67BB"/>
    <w:rsid w:val="00187B1D"/>
    <w:rsid w:val="00253F0F"/>
    <w:rsid w:val="003041B5"/>
    <w:rsid w:val="004C599D"/>
    <w:rsid w:val="00616A3D"/>
    <w:rsid w:val="00662625"/>
    <w:rsid w:val="006A4747"/>
    <w:rsid w:val="00713EAE"/>
    <w:rsid w:val="00796676"/>
    <w:rsid w:val="00826CFB"/>
    <w:rsid w:val="00885D07"/>
    <w:rsid w:val="008A35AE"/>
    <w:rsid w:val="00910E44"/>
    <w:rsid w:val="0099366C"/>
    <w:rsid w:val="009E7E17"/>
    <w:rsid w:val="009F0022"/>
    <w:rsid w:val="00A05BAE"/>
    <w:rsid w:val="00AE173D"/>
    <w:rsid w:val="00C71A12"/>
    <w:rsid w:val="00DE202E"/>
    <w:rsid w:val="00F520AB"/>
    <w:rsid w:val="00F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D711"/>
  <w15:chartTrackingRefBased/>
  <w15:docId w15:val="{79755DA3-4E51-4385-90B8-B21A7136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PINEL</dc:creator>
  <cp:keywords/>
  <dc:description/>
  <cp:lastModifiedBy>Elodie PINEL</cp:lastModifiedBy>
  <cp:revision>6</cp:revision>
  <dcterms:created xsi:type="dcterms:W3CDTF">2020-11-10T12:10:00Z</dcterms:created>
  <dcterms:modified xsi:type="dcterms:W3CDTF">2020-11-10T13:09:00Z</dcterms:modified>
</cp:coreProperties>
</file>