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2E" w:rsidRPr="00661863" w:rsidRDefault="006C2A2E" w:rsidP="006C2A2E">
      <w:pPr>
        <w:rPr>
          <w:rFonts w:cstheme="minorHAnsi"/>
          <w:b/>
        </w:rPr>
      </w:pPr>
      <w:r w:rsidRPr="00661863">
        <w:rPr>
          <w:rFonts w:cstheme="minorHAnsi"/>
          <w:b/>
        </w:rPr>
        <w:t>Fiche 26</w:t>
      </w:r>
    </w:p>
    <w:p w:rsidR="006C2A2E" w:rsidRPr="00582AF2" w:rsidRDefault="006C2A2E" w:rsidP="006C2A2E">
      <w:pPr>
        <w:widowControl w:val="0"/>
        <w:autoSpaceDE w:val="0"/>
        <w:autoSpaceDN w:val="0"/>
        <w:adjustRightInd w:val="0"/>
        <w:spacing w:after="240" w:line="340" w:lineRule="atLeast"/>
        <w:rPr>
          <w:rFonts w:cstheme="minorHAnsi"/>
          <w:color w:val="000000"/>
        </w:rPr>
      </w:pPr>
    </w:p>
    <w:p w:rsidR="006C2A2E" w:rsidRPr="00661863" w:rsidRDefault="006C2A2E" w:rsidP="006C2A2E">
      <w:pPr>
        <w:widowControl w:val="0"/>
        <w:autoSpaceDE w:val="0"/>
        <w:autoSpaceDN w:val="0"/>
        <w:adjustRightInd w:val="0"/>
        <w:spacing w:line="280" w:lineRule="atLeast"/>
        <w:rPr>
          <w:rFonts w:cstheme="minorHAnsi"/>
          <w:bCs/>
          <w:color w:val="000000"/>
          <w:u w:val="single"/>
        </w:rPr>
      </w:pPr>
      <w:r w:rsidRPr="00661863">
        <w:rPr>
          <w:rFonts w:cstheme="minorHAnsi"/>
          <w:bCs/>
          <w:color w:val="000000"/>
          <w:u w:val="single"/>
        </w:rPr>
        <w:t xml:space="preserve">Exercice 1 </w:t>
      </w:r>
    </w:p>
    <w:p w:rsidR="006C2A2E" w:rsidRPr="00582AF2" w:rsidRDefault="006C2A2E" w:rsidP="006C2A2E">
      <w:pPr>
        <w:widowControl w:val="0"/>
        <w:autoSpaceDE w:val="0"/>
        <w:autoSpaceDN w:val="0"/>
        <w:adjustRightInd w:val="0"/>
        <w:spacing w:line="280" w:lineRule="atLeast"/>
        <w:rPr>
          <w:rFonts w:cstheme="minorHAnsi"/>
          <w:bCs/>
          <w:color w:val="000000"/>
        </w:rPr>
      </w:pPr>
    </w:p>
    <w:p w:rsidR="006C2A2E" w:rsidRDefault="006C2A2E" w:rsidP="006C2A2E">
      <w:pPr>
        <w:widowControl w:val="0"/>
        <w:autoSpaceDE w:val="0"/>
        <w:autoSpaceDN w:val="0"/>
        <w:adjustRightInd w:val="0"/>
        <w:spacing w:line="280" w:lineRule="atLeast"/>
        <w:rPr>
          <w:rFonts w:cstheme="minorHAnsi"/>
          <w:bCs/>
          <w:color w:val="000000"/>
        </w:rPr>
      </w:pPr>
      <w:r w:rsidRPr="00582AF2">
        <w:rPr>
          <w:rFonts w:cstheme="minorHAnsi"/>
          <w:bCs/>
          <w:color w:val="000000"/>
        </w:rPr>
        <w:t>3 phrases</w:t>
      </w:r>
    </w:p>
    <w:p w:rsidR="006C2A2E" w:rsidRPr="00582AF2" w:rsidRDefault="006C2A2E" w:rsidP="006C2A2E">
      <w:pPr>
        <w:widowControl w:val="0"/>
        <w:autoSpaceDE w:val="0"/>
        <w:autoSpaceDN w:val="0"/>
        <w:adjustRightInd w:val="0"/>
        <w:spacing w:line="280" w:lineRule="atLeast"/>
        <w:rPr>
          <w:rFonts w:cstheme="minorHAnsi"/>
          <w:bCs/>
          <w:color w:val="000000"/>
        </w:rPr>
      </w:pPr>
    </w:p>
    <w:p w:rsidR="006C2A2E" w:rsidRPr="00661863" w:rsidRDefault="006C2A2E" w:rsidP="006C2A2E">
      <w:pPr>
        <w:widowControl w:val="0"/>
        <w:autoSpaceDE w:val="0"/>
        <w:autoSpaceDN w:val="0"/>
        <w:adjustRightInd w:val="0"/>
        <w:spacing w:line="280" w:lineRule="atLeast"/>
        <w:rPr>
          <w:rFonts w:cstheme="minorHAnsi"/>
          <w:bCs/>
          <w:color w:val="000000"/>
          <w:u w:val="single"/>
        </w:rPr>
      </w:pPr>
      <w:r w:rsidRPr="00661863">
        <w:rPr>
          <w:rFonts w:cstheme="minorHAnsi"/>
          <w:bCs/>
          <w:color w:val="000000"/>
          <w:u w:val="single"/>
        </w:rPr>
        <w:t>Exercice 2</w:t>
      </w:r>
    </w:p>
    <w:p w:rsidR="006C2A2E" w:rsidRPr="00582AF2" w:rsidRDefault="006C2A2E" w:rsidP="006C2A2E">
      <w:pPr>
        <w:widowControl w:val="0"/>
        <w:autoSpaceDE w:val="0"/>
        <w:autoSpaceDN w:val="0"/>
        <w:adjustRightInd w:val="0"/>
        <w:spacing w:line="280" w:lineRule="atLeast"/>
        <w:rPr>
          <w:rFonts w:cstheme="minorHAnsi"/>
          <w:bCs/>
          <w:color w:val="000000"/>
        </w:rPr>
      </w:pPr>
    </w:p>
    <w:p w:rsidR="006C2A2E" w:rsidRPr="00582AF2" w:rsidRDefault="006C2A2E" w:rsidP="006C2A2E">
      <w:pPr>
        <w:widowControl w:val="0"/>
        <w:autoSpaceDE w:val="0"/>
        <w:autoSpaceDN w:val="0"/>
        <w:adjustRightInd w:val="0"/>
        <w:spacing w:line="280" w:lineRule="atLeast"/>
        <w:rPr>
          <w:rFonts w:cstheme="minorHAnsi"/>
          <w:bCs/>
          <w:color w:val="000000"/>
        </w:rPr>
      </w:pPr>
      <w:r w:rsidRPr="00582AF2">
        <w:rPr>
          <w:rFonts w:cstheme="minorHAnsi"/>
          <w:bCs/>
          <w:color w:val="000000"/>
        </w:rPr>
        <w:t>2 propositions</w:t>
      </w:r>
    </w:p>
    <w:p w:rsidR="006C2A2E" w:rsidRPr="00582AF2" w:rsidRDefault="006C2A2E" w:rsidP="006C2A2E">
      <w:pPr>
        <w:widowControl w:val="0"/>
        <w:autoSpaceDE w:val="0"/>
        <w:autoSpaceDN w:val="0"/>
        <w:adjustRightInd w:val="0"/>
        <w:spacing w:line="280" w:lineRule="atLeast"/>
        <w:rPr>
          <w:rFonts w:cstheme="minorHAnsi"/>
          <w:bCs/>
          <w:color w:val="000000"/>
        </w:rPr>
      </w:pPr>
    </w:p>
    <w:p w:rsidR="006C2A2E" w:rsidRPr="00661863" w:rsidRDefault="006C2A2E" w:rsidP="006C2A2E">
      <w:pPr>
        <w:widowControl w:val="0"/>
        <w:autoSpaceDE w:val="0"/>
        <w:autoSpaceDN w:val="0"/>
        <w:adjustRightInd w:val="0"/>
        <w:spacing w:line="280" w:lineRule="atLeast"/>
        <w:rPr>
          <w:rFonts w:cstheme="minorHAnsi"/>
          <w:bCs/>
          <w:color w:val="000000"/>
          <w:u w:val="single"/>
        </w:rPr>
      </w:pPr>
      <w:r w:rsidRPr="00661863">
        <w:rPr>
          <w:rFonts w:cstheme="minorHAnsi"/>
          <w:bCs/>
          <w:color w:val="000000"/>
          <w:u w:val="single"/>
        </w:rPr>
        <w:t>Exercice 3</w:t>
      </w:r>
    </w:p>
    <w:p w:rsidR="006C2A2E" w:rsidRPr="00582AF2" w:rsidRDefault="006C2A2E" w:rsidP="006C2A2E">
      <w:pPr>
        <w:widowControl w:val="0"/>
        <w:autoSpaceDE w:val="0"/>
        <w:autoSpaceDN w:val="0"/>
        <w:adjustRightInd w:val="0"/>
        <w:spacing w:line="280" w:lineRule="atLeast"/>
        <w:rPr>
          <w:rFonts w:cstheme="minorHAnsi"/>
          <w:bCs/>
          <w:color w:val="000000"/>
        </w:rPr>
      </w:pPr>
    </w:p>
    <w:p w:rsidR="006C2A2E" w:rsidRPr="00582AF2" w:rsidRDefault="006C2A2E" w:rsidP="006C2A2E">
      <w:pPr>
        <w:widowControl w:val="0"/>
        <w:numPr>
          <w:ilvl w:val="0"/>
          <w:numId w:val="1"/>
        </w:numPr>
        <w:tabs>
          <w:tab w:val="left" w:pos="220"/>
          <w:tab w:val="left" w:pos="720"/>
        </w:tabs>
        <w:autoSpaceDE w:val="0"/>
        <w:autoSpaceDN w:val="0"/>
        <w:adjustRightInd w:val="0"/>
        <w:spacing w:after="240" w:line="300" w:lineRule="atLeast"/>
        <w:ind w:hanging="720"/>
        <w:rPr>
          <w:rFonts w:cstheme="minorHAnsi"/>
          <w:color w:val="000000"/>
        </w:rPr>
      </w:pPr>
      <w:r w:rsidRPr="00582AF2">
        <w:rPr>
          <w:rFonts w:cstheme="minorHAnsi"/>
          <w:color w:val="8500FF"/>
        </w:rPr>
        <w:t xml:space="preserve">1. </w:t>
      </w:r>
      <w:r w:rsidRPr="00582AF2">
        <w:rPr>
          <w:rFonts w:cstheme="minorHAnsi"/>
          <w:color w:val="000000"/>
        </w:rPr>
        <w:t xml:space="preserve">« Quand on fait remarquer ces choses aux hommes d’État, ils se bornent </w:t>
      </w:r>
      <w:r w:rsidRPr="00582AF2">
        <w:rPr>
          <w:rFonts w:cstheme="minorHAnsi"/>
          <w:color w:val="000000"/>
          <w:u w:val="single"/>
        </w:rPr>
        <w:t>à vous répondre</w:t>
      </w:r>
      <w:r w:rsidRPr="00582AF2">
        <w:rPr>
          <w:rFonts w:cstheme="minorHAnsi"/>
          <w:color w:val="000000"/>
        </w:rPr>
        <w:t xml:space="preserve"> : </w:t>
      </w:r>
      <w:r w:rsidRPr="00582AF2">
        <w:rPr>
          <w:rFonts w:ascii="Tahoma" w:eastAsia="MS Mincho" w:hAnsi="Tahoma" w:cs="Tahoma"/>
          <w:color w:val="000000"/>
        </w:rPr>
        <w:t> </w:t>
      </w:r>
      <w:r w:rsidRPr="00582AF2">
        <w:rPr>
          <w:rFonts w:cstheme="minorHAnsi"/>
          <w:color w:val="000000"/>
        </w:rPr>
        <w:t xml:space="preserve">Laissez faire le temps [...]. » </w:t>
      </w:r>
    </w:p>
    <w:p w:rsidR="006C2A2E" w:rsidRPr="00582AF2" w:rsidRDefault="006C2A2E" w:rsidP="006C2A2E">
      <w:pPr>
        <w:widowControl w:val="0"/>
        <w:numPr>
          <w:ilvl w:val="0"/>
          <w:numId w:val="1"/>
        </w:numPr>
        <w:tabs>
          <w:tab w:val="left" w:pos="220"/>
          <w:tab w:val="left" w:pos="720"/>
        </w:tabs>
        <w:autoSpaceDE w:val="0"/>
        <w:autoSpaceDN w:val="0"/>
        <w:adjustRightInd w:val="0"/>
        <w:spacing w:after="240" w:line="300" w:lineRule="atLeast"/>
        <w:ind w:hanging="720"/>
        <w:rPr>
          <w:rFonts w:cstheme="minorHAnsi"/>
          <w:color w:val="000000"/>
        </w:rPr>
      </w:pPr>
      <w:r w:rsidRPr="00582AF2">
        <w:rPr>
          <w:rFonts w:cstheme="minorHAnsi"/>
          <w:color w:val="8500FF"/>
        </w:rPr>
        <w:t>2. Cet exemple ne comporte pas de proposition infinitive</w:t>
      </w:r>
    </w:p>
    <w:p w:rsidR="006C2A2E" w:rsidRPr="00582AF2" w:rsidRDefault="006C2A2E" w:rsidP="006C2A2E">
      <w:pPr>
        <w:widowControl w:val="0"/>
        <w:numPr>
          <w:ilvl w:val="0"/>
          <w:numId w:val="1"/>
        </w:numPr>
        <w:tabs>
          <w:tab w:val="left" w:pos="220"/>
          <w:tab w:val="left" w:pos="720"/>
        </w:tabs>
        <w:autoSpaceDE w:val="0"/>
        <w:autoSpaceDN w:val="0"/>
        <w:adjustRightInd w:val="0"/>
        <w:spacing w:after="240" w:line="300" w:lineRule="atLeast"/>
        <w:ind w:hanging="720"/>
        <w:rPr>
          <w:rFonts w:cstheme="minorHAnsi"/>
          <w:color w:val="000000"/>
        </w:rPr>
      </w:pPr>
      <w:r w:rsidRPr="00582AF2">
        <w:rPr>
          <w:rFonts w:cstheme="minorHAnsi"/>
          <w:color w:val="8500FF"/>
        </w:rPr>
        <w:t xml:space="preserve">3. </w:t>
      </w:r>
      <w:r w:rsidRPr="00582AF2">
        <w:rPr>
          <w:rFonts w:cstheme="minorHAnsi"/>
          <w:color w:val="000000"/>
        </w:rPr>
        <w:t xml:space="preserve">« Il faudrait </w:t>
      </w:r>
      <w:r w:rsidRPr="00582AF2">
        <w:rPr>
          <w:rFonts w:cstheme="minorHAnsi"/>
          <w:color w:val="000000"/>
          <w:u w:val="single"/>
        </w:rPr>
        <w:t>employer la force</w:t>
      </w:r>
      <w:r w:rsidRPr="00582AF2">
        <w:rPr>
          <w:rFonts w:cstheme="minorHAnsi"/>
          <w:color w:val="000000"/>
        </w:rPr>
        <w:t xml:space="preserve"> pour les contraindre </w:t>
      </w:r>
      <w:r w:rsidRPr="00582AF2">
        <w:rPr>
          <w:rFonts w:cstheme="minorHAnsi"/>
          <w:color w:val="000000"/>
          <w:u w:val="single"/>
        </w:rPr>
        <w:t xml:space="preserve">à vivre. » </w:t>
      </w:r>
      <w:r w:rsidRPr="00582AF2">
        <w:rPr>
          <w:rFonts w:ascii="Tahoma" w:eastAsia="MS Mincho" w:hAnsi="Tahoma" w:cs="Tahoma"/>
          <w:color w:val="000000"/>
          <w:u w:val="single"/>
        </w:rPr>
        <w:t> </w:t>
      </w:r>
    </w:p>
    <w:p w:rsidR="006C2A2E" w:rsidRPr="00661863" w:rsidRDefault="006C2A2E" w:rsidP="006C2A2E">
      <w:pPr>
        <w:widowControl w:val="0"/>
        <w:tabs>
          <w:tab w:val="left" w:pos="220"/>
          <w:tab w:val="left" w:pos="720"/>
        </w:tabs>
        <w:autoSpaceDE w:val="0"/>
        <w:autoSpaceDN w:val="0"/>
        <w:adjustRightInd w:val="0"/>
        <w:spacing w:after="240" w:line="300" w:lineRule="atLeast"/>
        <w:rPr>
          <w:rFonts w:cstheme="minorHAnsi"/>
          <w:color w:val="000000"/>
          <w:u w:val="single"/>
        </w:rPr>
      </w:pPr>
      <w:r w:rsidRPr="00661863">
        <w:rPr>
          <w:rFonts w:cstheme="minorHAnsi"/>
          <w:color w:val="000000"/>
          <w:u w:val="single"/>
        </w:rPr>
        <w:t xml:space="preserve">Exercice 4 </w:t>
      </w:r>
    </w:p>
    <w:p w:rsidR="006C2A2E" w:rsidRPr="00582AF2" w:rsidRDefault="006C2A2E" w:rsidP="006C2A2E">
      <w:pPr>
        <w:widowControl w:val="0"/>
        <w:numPr>
          <w:ilvl w:val="0"/>
          <w:numId w:val="1"/>
        </w:numPr>
        <w:tabs>
          <w:tab w:val="left" w:pos="220"/>
          <w:tab w:val="left" w:pos="720"/>
        </w:tabs>
        <w:autoSpaceDE w:val="0"/>
        <w:autoSpaceDN w:val="0"/>
        <w:adjustRightInd w:val="0"/>
        <w:spacing w:after="240" w:line="300" w:lineRule="atLeast"/>
        <w:ind w:hanging="720"/>
        <w:rPr>
          <w:rFonts w:cstheme="minorHAnsi"/>
          <w:color w:val="000000"/>
        </w:rPr>
      </w:pPr>
      <w:r w:rsidRPr="00582AF2">
        <w:rPr>
          <w:rFonts w:cstheme="minorHAnsi"/>
          <w:color w:val="8500FF"/>
        </w:rPr>
        <w:t xml:space="preserve">1. </w:t>
      </w:r>
      <w:r w:rsidRPr="00582AF2">
        <w:rPr>
          <w:rFonts w:cstheme="minorHAnsi"/>
          <w:color w:val="000000"/>
        </w:rPr>
        <w:t xml:space="preserve">C’est un trou de verdure, où chante une rivière. </w:t>
      </w:r>
    </w:p>
    <w:p w:rsidR="006C2A2E" w:rsidRPr="00582AF2" w:rsidRDefault="006C2A2E" w:rsidP="006C2A2E">
      <w:pPr>
        <w:widowControl w:val="0"/>
        <w:numPr>
          <w:ilvl w:val="0"/>
          <w:numId w:val="1"/>
        </w:numPr>
        <w:tabs>
          <w:tab w:val="left" w:pos="220"/>
          <w:tab w:val="left" w:pos="720"/>
        </w:tabs>
        <w:autoSpaceDE w:val="0"/>
        <w:autoSpaceDN w:val="0"/>
        <w:adjustRightInd w:val="0"/>
        <w:spacing w:after="240" w:line="300" w:lineRule="atLeast"/>
        <w:ind w:hanging="720"/>
        <w:rPr>
          <w:rFonts w:cstheme="minorHAnsi"/>
          <w:color w:val="000000"/>
        </w:rPr>
      </w:pPr>
      <w:r w:rsidRPr="00582AF2">
        <w:rPr>
          <w:rFonts w:ascii="Tahoma" w:eastAsia="MS Mincho" w:hAnsi="Tahoma" w:cs="Tahoma"/>
          <w:color w:val="000000"/>
        </w:rPr>
        <w:t> </w:t>
      </w:r>
      <w:r w:rsidRPr="00582AF2">
        <w:rPr>
          <w:rFonts w:cstheme="minorHAnsi"/>
          <w:color w:val="8500FF"/>
        </w:rPr>
        <w:t xml:space="preserve">2. </w:t>
      </w:r>
      <w:r w:rsidRPr="00582AF2">
        <w:rPr>
          <w:rFonts w:cstheme="minorHAnsi"/>
          <w:color w:val="000000"/>
        </w:rPr>
        <w:t>Je ne laisserai jamais personne dire que vingt ans est le plus bel âge de la vie.</w:t>
      </w:r>
    </w:p>
    <w:p w:rsidR="006C2A2E" w:rsidRPr="00582AF2" w:rsidRDefault="006C2A2E" w:rsidP="006C2A2E">
      <w:pPr>
        <w:widowControl w:val="0"/>
        <w:numPr>
          <w:ilvl w:val="0"/>
          <w:numId w:val="1"/>
        </w:numPr>
        <w:tabs>
          <w:tab w:val="left" w:pos="220"/>
          <w:tab w:val="left" w:pos="720"/>
        </w:tabs>
        <w:autoSpaceDE w:val="0"/>
        <w:autoSpaceDN w:val="0"/>
        <w:adjustRightInd w:val="0"/>
        <w:spacing w:after="240" w:line="300" w:lineRule="atLeast"/>
        <w:ind w:hanging="720"/>
        <w:rPr>
          <w:rFonts w:cstheme="minorHAnsi"/>
          <w:color w:val="000000"/>
        </w:rPr>
      </w:pPr>
      <w:r w:rsidRPr="00582AF2">
        <w:rPr>
          <w:rFonts w:ascii="Tahoma" w:eastAsia="MS Mincho" w:hAnsi="Tahoma" w:cs="Tahoma"/>
          <w:color w:val="000000"/>
        </w:rPr>
        <w:t> </w:t>
      </w:r>
      <w:r w:rsidRPr="00582AF2">
        <w:rPr>
          <w:rFonts w:cstheme="minorHAnsi"/>
          <w:color w:val="8500FF"/>
        </w:rPr>
        <w:t xml:space="preserve">3. </w:t>
      </w:r>
      <w:r w:rsidRPr="00582AF2">
        <w:rPr>
          <w:rFonts w:cstheme="minorHAnsi"/>
          <w:color w:val="000000"/>
        </w:rPr>
        <w:t xml:space="preserve">Gavroche était joyeux parce qu’il était libre. </w:t>
      </w:r>
    </w:p>
    <w:p w:rsidR="006C2A2E" w:rsidRPr="00661863" w:rsidRDefault="006C2A2E" w:rsidP="006C2A2E">
      <w:pPr>
        <w:widowControl w:val="0"/>
        <w:tabs>
          <w:tab w:val="left" w:pos="220"/>
          <w:tab w:val="left" w:pos="720"/>
        </w:tabs>
        <w:autoSpaceDE w:val="0"/>
        <w:autoSpaceDN w:val="0"/>
        <w:adjustRightInd w:val="0"/>
        <w:spacing w:after="240" w:line="300" w:lineRule="atLeast"/>
        <w:rPr>
          <w:rFonts w:cstheme="minorHAnsi"/>
          <w:color w:val="000000"/>
          <w:u w:val="single"/>
        </w:rPr>
      </w:pPr>
      <w:r w:rsidRPr="00661863">
        <w:rPr>
          <w:rFonts w:cstheme="minorHAnsi"/>
          <w:color w:val="000000"/>
          <w:u w:val="single"/>
        </w:rPr>
        <w:t xml:space="preserve">Exercice 5 </w:t>
      </w:r>
    </w:p>
    <w:p w:rsidR="006C2A2E" w:rsidRPr="00582AF2" w:rsidRDefault="006C2A2E" w:rsidP="006C2A2E">
      <w:pPr>
        <w:widowControl w:val="0"/>
        <w:numPr>
          <w:ilvl w:val="0"/>
          <w:numId w:val="1"/>
        </w:numPr>
        <w:tabs>
          <w:tab w:val="left" w:pos="220"/>
          <w:tab w:val="left" w:pos="720"/>
        </w:tabs>
        <w:autoSpaceDE w:val="0"/>
        <w:autoSpaceDN w:val="0"/>
        <w:adjustRightInd w:val="0"/>
        <w:spacing w:after="240" w:line="300" w:lineRule="atLeast"/>
        <w:ind w:hanging="720"/>
        <w:rPr>
          <w:rFonts w:cstheme="minorHAnsi"/>
          <w:color w:val="000000"/>
        </w:rPr>
      </w:pPr>
      <w:r w:rsidRPr="00582AF2">
        <w:rPr>
          <w:rFonts w:cstheme="minorHAnsi"/>
          <w:color w:val="8500FF"/>
        </w:rPr>
        <w:t xml:space="preserve">1. </w:t>
      </w:r>
      <w:r w:rsidRPr="00582AF2">
        <w:rPr>
          <w:rFonts w:cstheme="minorHAnsi"/>
          <w:color w:val="000000"/>
        </w:rPr>
        <w:t xml:space="preserve">« Mais il fallait payer [...] une somme qui dépassait nos moyens. »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themeColor="text1"/>
        </w:rPr>
      </w:pPr>
      <w:r w:rsidRPr="00582AF2">
        <w:rPr>
          <w:rFonts w:cstheme="minorHAnsi"/>
          <w:color w:val="000000" w:themeColor="text1"/>
        </w:rPr>
        <w:t xml:space="preserve">Le sujet + verbe : </w:t>
      </w:r>
      <w:proofErr w:type="gramStart"/>
      <w:r w:rsidRPr="00582AF2">
        <w:rPr>
          <w:rFonts w:cstheme="minorHAnsi"/>
          <w:color w:val="000000" w:themeColor="text1"/>
        </w:rPr>
        <w:t>«  il</w:t>
      </w:r>
      <w:proofErr w:type="gramEnd"/>
      <w:r w:rsidRPr="00582AF2">
        <w:rPr>
          <w:rFonts w:cstheme="minorHAnsi"/>
          <w:color w:val="000000" w:themeColor="text1"/>
        </w:rPr>
        <w:t xml:space="preserve"> fallait » (tournure impersonnelle)</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themeColor="text1"/>
        </w:rPr>
      </w:pPr>
      <w:r w:rsidRPr="00582AF2">
        <w:rPr>
          <w:rFonts w:cstheme="minorHAnsi"/>
          <w:color w:val="000000" w:themeColor="text1"/>
        </w:rPr>
        <w:t>COD : « une somme qui dépassait nos moyens » dans lequel « qui dépassait nos moyens » est subordonnée relative épithète.</w:t>
      </w:r>
    </w:p>
    <w:p w:rsidR="006C2A2E" w:rsidRPr="00582AF2" w:rsidRDefault="006C2A2E" w:rsidP="006C2A2E">
      <w:pPr>
        <w:widowControl w:val="0"/>
        <w:numPr>
          <w:ilvl w:val="0"/>
          <w:numId w:val="1"/>
        </w:numPr>
        <w:tabs>
          <w:tab w:val="left" w:pos="220"/>
          <w:tab w:val="left" w:pos="720"/>
        </w:tabs>
        <w:autoSpaceDE w:val="0"/>
        <w:autoSpaceDN w:val="0"/>
        <w:adjustRightInd w:val="0"/>
        <w:spacing w:after="240" w:line="300" w:lineRule="atLeast"/>
        <w:ind w:hanging="720"/>
        <w:rPr>
          <w:rFonts w:cstheme="minorHAnsi"/>
          <w:color w:val="000000"/>
        </w:rPr>
      </w:pPr>
      <w:r w:rsidRPr="00582AF2">
        <w:rPr>
          <w:rFonts w:cstheme="minorHAnsi"/>
          <w:color w:val="21FFFF"/>
        </w:rPr>
        <w:t xml:space="preserve"> </w:t>
      </w:r>
      <w:r w:rsidRPr="00582AF2">
        <w:rPr>
          <w:rFonts w:cstheme="minorHAnsi"/>
          <w:color w:val="8500FF"/>
        </w:rPr>
        <w:t xml:space="preserve">2. </w:t>
      </w:r>
      <w:r w:rsidRPr="00582AF2">
        <w:rPr>
          <w:rFonts w:cstheme="minorHAnsi"/>
          <w:color w:val="000000"/>
        </w:rPr>
        <w:t xml:space="preserve">« Elle écrasa sa cigarette dans une soucoupe et saisit sa canne et son manteau. »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themeColor="text1"/>
        </w:rPr>
      </w:pPr>
      <w:r w:rsidRPr="00582AF2">
        <w:rPr>
          <w:rFonts w:cstheme="minorHAnsi"/>
          <w:color w:val="000000" w:themeColor="text1"/>
        </w:rPr>
        <w:t>Deux propositions indépendantes coordonnées par la conjonction « et » </w:t>
      </w:r>
      <w:proofErr w:type="gramStart"/>
      <w:r w:rsidRPr="00582AF2">
        <w:rPr>
          <w:rFonts w:cstheme="minorHAnsi"/>
          <w:color w:val="000000" w:themeColor="text1"/>
        </w:rPr>
        <w:t>;  «</w:t>
      </w:r>
      <w:proofErr w:type="gramEnd"/>
      <w:r w:rsidRPr="00582AF2">
        <w:rPr>
          <w:rFonts w:cstheme="minorHAnsi"/>
          <w:color w:val="000000" w:themeColor="text1"/>
        </w:rPr>
        <w:t xml:space="preserve"> elle » est sujet non exprimé dans la seconde proposition.</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themeColor="text1"/>
        </w:rPr>
      </w:pPr>
      <w:r w:rsidRPr="00582AF2">
        <w:rPr>
          <w:rFonts w:cstheme="minorHAnsi"/>
          <w:color w:val="000000" w:themeColor="text1"/>
        </w:rPr>
        <w:t>Sujets : « elle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themeColor="text1"/>
        </w:rPr>
      </w:pPr>
      <w:r w:rsidRPr="00582AF2">
        <w:rPr>
          <w:rFonts w:cstheme="minorHAnsi"/>
          <w:color w:val="000000" w:themeColor="text1"/>
        </w:rPr>
        <w:t>COD : « sa cigarette », « sa canne et son manteau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themeColor="text1"/>
        </w:rPr>
      </w:pPr>
      <w:proofErr w:type="gramStart"/>
      <w:r w:rsidRPr="00582AF2">
        <w:rPr>
          <w:rFonts w:cstheme="minorHAnsi"/>
          <w:color w:val="000000" w:themeColor="text1"/>
        </w:rPr>
        <w:t>complément</w:t>
      </w:r>
      <w:proofErr w:type="gramEnd"/>
      <w:r w:rsidRPr="00582AF2">
        <w:rPr>
          <w:rFonts w:cstheme="minorHAnsi"/>
          <w:color w:val="000000" w:themeColor="text1"/>
        </w:rPr>
        <w:t xml:space="preserve"> circonstanciel de lieu :  « dans une soucoupe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ascii="Tahoma" w:eastAsia="MS Mincho" w:hAnsi="Tahoma" w:cs="Tahoma"/>
          <w:color w:val="000000"/>
        </w:rPr>
        <w:t> </w:t>
      </w:r>
      <w:r w:rsidRPr="00582AF2">
        <w:rPr>
          <w:rFonts w:cstheme="minorHAnsi"/>
          <w:color w:val="8500FF"/>
        </w:rPr>
        <w:t xml:space="preserve">3. </w:t>
      </w:r>
      <w:r w:rsidRPr="00582AF2">
        <w:rPr>
          <w:rFonts w:cstheme="minorHAnsi"/>
          <w:color w:val="000000"/>
        </w:rPr>
        <w:t>« Mais les personnalités distinguées que nous avions devant nous étaient trop étonnées</w:t>
      </w:r>
      <w:r w:rsidRPr="00582AF2">
        <w:rPr>
          <w:rFonts w:eastAsia="MS Mincho" w:cstheme="minorHAnsi"/>
          <w:color w:val="000000"/>
        </w:rPr>
        <w:t xml:space="preserve"> </w:t>
      </w:r>
      <w:r w:rsidRPr="00582AF2">
        <w:rPr>
          <w:rFonts w:cstheme="minorHAnsi"/>
          <w:color w:val="000000"/>
        </w:rPr>
        <w:t>pour songer à mes talents sportifs.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lastRenderedPageBreak/>
        <w:t>- la phrase est une proposition indépendante coordonnée par la conjonction « mais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xml:space="preserve">Sujet : « les personnalités distinguées que nous avions devant nous », constitué d’un déterminant, d’un nom suivi de deux épithètes : un adjectif : « distinguées », et une proposition subordonnée relative « que nous avions </w:t>
      </w:r>
      <w:proofErr w:type="gramStart"/>
      <w:r w:rsidRPr="00582AF2">
        <w:rPr>
          <w:rFonts w:cstheme="minorHAnsi"/>
          <w:color w:val="000000"/>
        </w:rPr>
        <w:t>devant  nous</w:t>
      </w:r>
      <w:proofErr w:type="gramEnd"/>
      <w:r w:rsidRPr="00582AF2">
        <w:rPr>
          <w:rFonts w:cstheme="minorHAnsi"/>
          <w:color w:val="000000"/>
        </w:rPr>
        <w:t>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Verbe </w:t>
      </w:r>
      <w:proofErr w:type="gramStart"/>
      <w:r w:rsidRPr="00582AF2">
        <w:rPr>
          <w:rFonts w:cstheme="minorHAnsi"/>
          <w:color w:val="000000"/>
        </w:rPr>
        <w:t>:  «</w:t>
      </w:r>
      <w:proofErr w:type="gramEnd"/>
      <w:r w:rsidRPr="00582AF2">
        <w:rPr>
          <w:rFonts w:cstheme="minorHAnsi"/>
          <w:color w:val="000000"/>
        </w:rPr>
        <w:t> étaient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proofErr w:type="gramStart"/>
      <w:r w:rsidRPr="00582AF2">
        <w:rPr>
          <w:rFonts w:cstheme="minorHAnsi"/>
          <w:color w:val="000000"/>
        </w:rPr>
        <w:t>l’attribut</w:t>
      </w:r>
      <w:proofErr w:type="gramEnd"/>
      <w:r w:rsidRPr="00582AF2">
        <w:rPr>
          <w:rFonts w:cstheme="minorHAnsi"/>
          <w:color w:val="000000"/>
        </w:rPr>
        <w:t xml:space="preserve"> du sujet : « trop étonnés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21FFFF"/>
        </w:rPr>
      </w:pPr>
      <w:r w:rsidRPr="00582AF2">
        <w:rPr>
          <w:rFonts w:cstheme="minorHAnsi"/>
          <w:color w:val="000000"/>
        </w:rPr>
        <w:t>Subordonnée circonstancielle de but : « pour songer à mes talents sportifs ». Le sujet de la subordonnée étant le même que la principale, le sujet se met à l’infinitif.</w:t>
      </w:r>
    </w:p>
    <w:p w:rsidR="006C2A2E" w:rsidRPr="00661863" w:rsidRDefault="006C2A2E" w:rsidP="006C2A2E">
      <w:pPr>
        <w:widowControl w:val="0"/>
        <w:tabs>
          <w:tab w:val="left" w:pos="220"/>
          <w:tab w:val="left" w:pos="720"/>
        </w:tabs>
        <w:autoSpaceDE w:val="0"/>
        <w:autoSpaceDN w:val="0"/>
        <w:adjustRightInd w:val="0"/>
        <w:spacing w:after="240" w:line="300" w:lineRule="atLeast"/>
        <w:rPr>
          <w:rFonts w:cstheme="minorHAnsi"/>
          <w:color w:val="000000"/>
          <w:u w:val="single"/>
        </w:rPr>
      </w:pPr>
      <w:r w:rsidRPr="00661863">
        <w:rPr>
          <w:rFonts w:cstheme="minorHAnsi"/>
          <w:color w:val="000000"/>
          <w:u w:val="single"/>
        </w:rPr>
        <w:t>Exercice 6</w:t>
      </w:r>
    </w:p>
    <w:p w:rsidR="006C2A2E" w:rsidRPr="00582AF2" w:rsidRDefault="006C2A2E" w:rsidP="006C2A2E">
      <w:pPr>
        <w:widowControl w:val="0"/>
        <w:autoSpaceDE w:val="0"/>
        <w:autoSpaceDN w:val="0"/>
        <w:adjustRightInd w:val="0"/>
        <w:spacing w:after="240" w:line="340" w:lineRule="atLeast"/>
        <w:rPr>
          <w:rFonts w:cstheme="minorHAnsi"/>
          <w:color w:val="000000"/>
        </w:rPr>
      </w:pPr>
      <w:r w:rsidRPr="00582AF2">
        <w:rPr>
          <w:rFonts w:cstheme="minorHAnsi"/>
          <w:color w:val="000000"/>
        </w:rPr>
        <w:t xml:space="preserve">Le même genre de félicité que m’avaient donné les dalles inégales m’envahit ; les sensations étaient de grande chaleur encore </w:t>
      </w:r>
      <w:r w:rsidRPr="00582AF2">
        <w:rPr>
          <w:rFonts w:cstheme="minorHAnsi"/>
          <w:color w:val="000000"/>
          <w:highlight w:val="red"/>
        </w:rPr>
        <w:t>mais</w:t>
      </w:r>
      <w:r w:rsidRPr="00582AF2">
        <w:rPr>
          <w:rFonts w:cstheme="minorHAnsi"/>
          <w:color w:val="000000"/>
        </w:rPr>
        <w:t xml:space="preserve"> toutes différentes, mêlées d’une odeur de fumée apaisée par la fraîche odeur d’un cadre forestier ; </w:t>
      </w:r>
      <w:r w:rsidRPr="00582AF2">
        <w:rPr>
          <w:rFonts w:cstheme="minorHAnsi"/>
          <w:color w:val="000000"/>
          <w:highlight w:val="red"/>
        </w:rPr>
        <w:t>et</w:t>
      </w:r>
      <w:r w:rsidRPr="00582AF2">
        <w:rPr>
          <w:rFonts w:cstheme="minorHAnsi"/>
          <w:color w:val="000000"/>
        </w:rPr>
        <w:t xml:space="preserve"> je reconnus </w:t>
      </w:r>
      <w:r w:rsidRPr="00582AF2">
        <w:rPr>
          <w:rFonts w:cstheme="minorHAnsi"/>
          <w:color w:val="000000"/>
          <w:highlight w:val="magenta"/>
        </w:rPr>
        <w:t>que</w:t>
      </w:r>
      <w:r w:rsidRPr="00582AF2">
        <w:rPr>
          <w:rFonts w:cstheme="minorHAnsi"/>
          <w:color w:val="000000"/>
        </w:rPr>
        <w:t xml:space="preserve"> ce qui me paraissait si agréable était la même rangée d’arbres </w:t>
      </w:r>
      <w:r w:rsidRPr="00582AF2">
        <w:rPr>
          <w:rFonts w:cstheme="minorHAnsi"/>
          <w:color w:val="000000"/>
          <w:highlight w:val="magenta"/>
        </w:rPr>
        <w:t>que</w:t>
      </w:r>
      <w:r w:rsidRPr="00582AF2">
        <w:rPr>
          <w:rFonts w:cstheme="minorHAnsi"/>
          <w:color w:val="000000"/>
        </w:rPr>
        <w:t xml:space="preserve"> j’avais trouvée ennuyeuse à observer </w:t>
      </w:r>
      <w:r w:rsidRPr="00582AF2">
        <w:rPr>
          <w:rFonts w:cstheme="minorHAnsi"/>
          <w:color w:val="000000"/>
          <w:highlight w:val="red"/>
        </w:rPr>
        <w:t>et</w:t>
      </w:r>
      <w:r w:rsidRPr="00582AF2">
        <w:rPr>
          <w:rFonts w:cstheme="minorHAnsi"/>
          <w:color w:val="000000"/>
        </w:rPr>
        <w:t xml:space="preserve"> à décrire, </w:t>
      </w:r>
      <w:r w:rsidRPr="00582AF2">
        <w:rPr>
          <w:rFonts w:cstheme="minorHAnsi"/>
          <w:color w:val="000000"/>
          <w:highlight w:val="red"/>
        </w:rPr>
        <w:t>et</w:t>
      </w:r>
      <w:r w:rsidRPr="00582AF2">
        <w:rPr>
          <w:rFonts w:cstheme="minorHAnsi"/>
          <w:color w:val="000000"/>
        </w:rPr>
        <w:t xml:space="preserve"> devant laquelle, débouchant la canette de bière que j’avais dans le wagon, je venais de croire un instant, dans une sorte d’étourdissement, que je me trouvais, tant le bruit identique de la cuiller contre l’assiette m’avait donné, avant </w:t>
      </w:r>
      <w:r w:rsidRPr="00582AF2">
        <w:rPr>
          <w:rFonts w:cstheme="minorHAnsi"/>
          <w:color w:val="000000"/>
          <w:highlight w:val="magenta"/>
        </w:rPr>
        <w:t>que</w:t>
      </w:r>
      <w:r w:rsidRPr="00582AF2">
        <w:rPr>
          <w:rFonts w:cstheme="minorHAnsi"/>
          <w:color w:val="000000"/>
        </w:rPr>
        <w:t xml:space="preserve"> j’eusse eu le temps de me ressaisir, l’illusion du bruit du marteau d’un employé qui avait arrangé quelque chose à une roue de train pendant </w:t>
      </w:r>
      <w:r w:rsidRPr="00582AF2">
        <w:rPr>
          <w:rFonts w:cstheme="minorHAnsi"/>
          <w:color w:val="000000"/>
          <w:highlight w:val="magenta"/>
        </w:rPr>
        <w:t>que</w:t>
      </w:r>
      <w:r w:rsidRPr="00582AF2">
        <w:rPr>
          <w:rFonts w:cstheme="minorHAnsi"/>
          <w:color w:val="000000"/>
        </w:rPr>
        <w:t xml:space="preserve"> nous étions arrêtés devant ce petit bois.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Indépendantes : 1</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w:t>
      </w:r>
      <w:proofErr w:type="gramStart"/>
      <w:r w:rsidRPr="00582AF2">
        <w:rPr>
          <w:rFonts w:cstheme="minorHAnsi"/>
          <w:color w:val="000000"/>
        </w:rPr>
        <w:t>les</w:t>
      </w:r>
      <w:proofErr w:type="gramEnd"/>
      <w:r w:rsidRPr="00582AF2">
        <w:rPr>
          <w:rFonts w:cstheme="minorHAnsi"/>
          <w:color w:val="000000"/>
        </w:rPr>
        <w:t xml:space="preserve"> sensations étaient de grande chaleur encore </w:t>
      </w:r>
      <w:r w:rsidRPr="00582AF2">
        <w:rPr>
          <w:rFonts w:cstheme="minorHAnsi"/>
          <w:color w:val="000000"/>
          <w:highlight w:val="red"/>
        </w:rPr>
        <w:t>mais</w:t>
      </w:r>
      <w:r w:rsidRPr="00582AF2">
        <w:rPr>
          <w:rFonts w:cstheme="minorHAnsi"/>
          <w:color w:val="000000"/>
        </w:rPr>
        <w:t xml:space="preserve"> toutes différentes, mêlées d’une odeur de fumée apaisée par la fraîche odeur d’un cadre forestier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Principales : 4</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Le même genre de félicité […] m’envahit »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w:t>
      </w:r>
      <w:proofErr w:type="gramStart"/>
      <w:r w:rsidRPr="00582AF2">
        <w:rPr>
          <w:rFonts w:cstheme="minorHAnsi"/>
          <w:color w:val="000000"/>
        </w:rPr>
        <w:t>je</w:t>
      </w:r>
      <w:proofErr w:type="gramEnd"/>
      <w:r w:rsidRPr="00582AF2">
        <w:rPr>
          <w:rFonts w:cstheme="minorHAnsi"/>
          <w:color w:val="000000"/>
        </w:rPr>
        <w:t xml:space="preserve"> reconnus que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w:t>
      </w:r>
      <w:proofErr w:type="gramStart"/>
      <w:r w:rsidRPr="00582AF2">
        <w:rPr>
          <w:rFonts w:cstheme="minorHAnsi"/>
          <w:color w:val="000000"/>
        </w:rPr>
        <w:t>le</w:t>
      </w:r>
      <w:proofErr w:type="gramEnd"/>
      <w:r w:rsidRPr="00582AF2">
        <w:rPr>
          <w:rFonts w:cstheme="minorHAnsi"/>
          <w:color w:val="000000"/>
        </w:rPr>
        <w:t xml:space="preserve"> bruit identique de la cuiller contre l’assiette m’avait donné […] l’illusion du bruit du marteau d’un employé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w:t>
      </w:r>
      <w:proofErr w:type="gramStart"/>
      <w:r w:rsidRPr="00582AF2">
        <w:rPr>
          <w:rFonts w:cstheme="minorHAnsi"/>
          <w:color w:val="000000"/>
        </w:rPr>
        <w:t>ce</w:t>
      </w:r>
      <w:proofErr w:type="gramEnd"/>
      <w:r w:rsidRPr="00582AF2">
        <w:rPr>
          <w:rFonts w:cstheme="minorHAnsi"/>
          <w:color w:val="000000"/>
        </w:rPr>
        <w:t xml:space="preserve"> qui me paraissait si agréable était la même rangée d’arbres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Subordonnées : 8</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w:t>
      </w:r>
      <w:proofErr w:type="gramStart"/>
      <w:r w:rsidRPr="00582AF2">
        <w:rPr>
          <w:rFonts w:cstheme="minorHAnsi"/>
          <w:color w:val="000000"/>
        </w:rPr>
        <w:t>que</w:t>
      </w:r>
      <w:proofErr w:type="gramEnd"/>
      <w:r w:rsidRPr="00582AF2">
        <w:rPr>
          <w:rFonts w:cstheme="minorHAnsi"/>
          <w:color w:val="000000"/>
        </w:rPr>
        <w:t xml:space="preserve"> m’avaient donné les dalles inégales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w:t>
      </w:r>
      <w:proofErr w:type="gramStart"/>
      <w:r w:rsidRPr="00582AF2">
        <w:rPr>
          <w:rFonts w:cstheme="minorHAnsi"/>
          <w:color w:val="000000"/>
        </w:rPr>
        <w:t>que</w:t>
      </w:r>
      <w:proofErr w:type="gramEnd"/>
      <w:r w:rsidRPr="00582AF2">
        <w:rPr>
          <w:rFonts w:cstheme="minorHAnsi"/>
          <w:color w:val="000000"/>
        </w:rPr>
        <w:t xml:space="preserve"> j’avais trouvée ennuyeuse à observer et à décrire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w:t>
      </w:r>
      <w:proofErr w:type="gramStart"/>
      <w:r w:rsidRPr="00582AF2">
        <w:rPr>
          <w:rFonts w:cstheme="minorHAnsi"/>
          <w:color w:val="000000"/>
        </w:rPr>
        <w:t>devant</w:t>
      </w:r>
      <w:proofErr w:type="gramEnd"/>
      <w:r w:rsidRPr="00582AF2">
        <w:rPr>
          <w:rFonts w:cstheme="minorHAnsi"/>
          <w:color w:val="000000"/>
        </w:rPr>
        <w:t xml:space="preserve"> laquelle, […] je venais de croire un instant, dans une sorte d’étourdissement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lastRenderedPageBreak/>
        <w:t>« </w:t>
      </w:r>
      <w:proofErr w:type="gramStart"/>
      <w:r w:rsidRPr="00582AF2">
        <w:rPr>
          <w:rFonts w:cstheme="minorHAnsi"/>
          <w:color w:val="000000"/>
        </w:rPr>
        <w:t>que</w:t>
      </w:r>
      <w:proofErr w:type="gramEnd"/>
      <w:r w:rsidRPr="00582AF2">
        <w:rPr>
          <w:rFonts w:cstheme="minorHAnsi"/>
          <w:color w:val="000000"/>
        </w:rPr>
        <w:t xml:space="preserve"> j’avais dans le wagon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w:t>
      </w:r>
      <w:proofErr w:type="gramStart"/>
      <w:r w:rsidRPr="00582AF2">
        <w:rPr>
          <w:rFonts w:cstheme="minorHAnsi"/>
          <w:color w:val="000000"/>
        </w:rPr>
        <w:t>que</w:t>
      </w:r>
      <w:proofErr w:type="gramEnd"/>
      <w:r w:rsidRPr="00582AF2">
        <w:rPr>
          <w:rFonts w:cstheme="minorHAnsi"/>
          <w:color w:val="000000"/>
        </w:rPr>
        <w:t xml:space="preserve"> je me trouvais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w:t>
      </w:r>
      <w:proofErr w:type="gramStart"/>
      <w:r w:rsidRPr="00582AF2">
        <w:rPr>
          <w:rFonts w:cstheme="minorHAnsi"/>
          <w:color w:val="000000"/>
        </w:rPr>
        <w:t>avant</w:t>
      </w:r>
      <w:proofErr w:type="gramEnd"/>
      <w:r w:rsidRPr="00582AF2">
        <w:rPr>
          <w:rFonts w:cstheme="minorHAnsi"/>
          <w:color w:val="000000"/>
        </w:rPr>
        <w:t xml:space="preserve"> que j’eusse eu le temps de me ressaisir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rPr>
        <w:t>« </w:t>
      </w:r>
      <w:proofErr w:type="gramStart"/>
      <w:r w:rsidRPr="00582AF2">
        <w:rPr>
          <w:rFonts w:cstheme="minorHAnsi"/>
          <w:color w:val="000000"/>
        </w:rPr>
        <w:t>qui</w:t>
      </w:r>
      <w:proofErr w:type="gramEnd"/>
      <w:r w:rsidRPr="00582AF2">
        <w:rPr>
          <w:rFonts w:cstheme="minorHAnsi"/>
          <w:color w:val="000000"/>
        </w:rPr>
        <w:t xml:space="preserve"> avait arrangé quelque chose à une roue de train »</w:t>
      </w:r>
    </w:p>
    <w:p w:rsidR="006C2A2E" w:rsidRPr="00582AF2" w:rsidRDefault="006C2A2E" w:rsidP="006C2A2E">
      <w:pPr>
        <w:widowControl w:val="0"/>
        <w:autoSpaceDE w:val="0"/>
        <w:autoSpaceDN w:val="0"/>
        <w:adjustRightInd w:val="0"/>
        <w:spacing w:after="240" w:line="340" w:lineRule="atLeast"/>
        <w:rPr>
          <w:rFonts w:cstheme="minorHAnsi"/>
          <w:color w:val="000000"/>
        </w:rPr>
      </w:pPr>
      <w:r w:rsidRPr="00582AF2">
        <w:rPr>
          <w:rFonts w:cstheme="minorHAnsi"/>
          <w:color w:val="000000"/>
        </w:rPr>
        <w:t>« </w:t>
      </w:r>
      <w:proofErr w:type="gramStart"/>
      <w:r w:rsidRPr="00582AF2">
        <w:rPr>
          <w:rFonts w:cstheme="minorHAnsi"/>
          <w:color w:val="000000"/>
        </w:rPr>
        <w:t>pendant</w:t>
      </w:r>
      <w:proofErr w:type="gramEnd"/>
      <w:r w:rsidRPr="00582AF2">
        <w:rPr>
          <w:rFonts w:cstheme="minorHAnsi"/>
          <w:color w:val="000000"/>
        </w:rPr>
        <w:t xml:space="preserve"> que nous étions arrêtés devant ce petit bois ». </w:t>
      </w:r>
    </w:p>
    <w:p w:rsidR="006C2A2E" w:rsidRPr="00661863" w:rsidRDefault="006C2A2E" w:rsidP="006C2A2E">
      <w:pPr>
        <w:widowControl w:val="0"/>
        <w:autoSpaceDE w:val="0"/>
        <w:autoSpaceDN w:val="0"/>
        <w:adjustRightInd w:val="0"/>
        <w:spacing w:after="240" w:line="340" w:lineRule="atLeast"/>
        <w:rPr>
          <w:rFonts w:cstheme="minorHAnsi"/>
          <w:color w:val="000000"/>
          <w:u w:val="single"/>
        </w:rPr>
      </w:pPr>
      <w:r w:rsidRPr="00661863">
        <w:rPr>
          <w:rFonts w:cstheme="minorHAnsi"/>
          <w:color w:val="000000"/>
          <w:u w:val="single"/>
        </w:rPr>
        <w:t>Vers l’analyse</w:t>
      </w:r>
    </w:p>
    <w:p w:rsidR="006C2A2E" w:rsidRPr="00582AF2" w:rsidRDefault="006C2A2E" w:rsidP="006C2A2E">
      <w:pPr>
        <w:widowControl w:val="0"/>
        <w:autoSpaceDE w:val="0"/>
        <w:autoSpaceDN w:val="0"/>
        <w:adjustRightInd w:val="0"/>
        <w:spacing w:line="280" w:lineRule="atLeast"/>
        <w:rPr>
          <w:rFonts w:cstheme="minorHAnsi"/>
          <w:color w:val="000000"/>
        </w:rPr>
      </w:pPr>
    </w:p>
    <w:p w:rsidR="006C2A2E" w:rsidRPr="00582AF2" w:rsidRDefault="006C2A2E" w:rsidP="006C2A2E">
      <w:pPr>
        <w:widowControl w:val="0"/>
        <w:autoSpaceDE w:val="0"/>
        <w:autoSpaceDN w:val="0"/>
        <w:adjustRightInd w:val="0"/>
        <w:spacing w:after="240" w:line="340" w:lineRule="atLeast"/>
        <w:jc w:val="both"/>
        <w:rPr>
          <w:rFonts w:cstheme="minorHAnsi"/>
          <w:color w:val="000000"/>
        </w:rPr>
      </w:pPr>
      <w:r w:rsidRPr="00582AF2">
        <w:rPr>
          <w:rFonts w:cstheme="minorHAnsi"/>
          <w:color w:val="000000"/>
          <w:highlight w:val="green"/>
        </w:rPr>
        <w:t>C’est parce que je crois à l’évolution perpétuelle de l’humanité et à ses formes incessantes, que</w:t>
      </w:r>
      <w:r w:rsidRPr="00582AF2">
        <w:rPr>
          <w:rFonts w:cstheme="minorHAnsi"/>
          <w:color w:val="000000"/>
        </w:rPr>
        <w:t xml:space="preserve"> [je hais tous les cadres] </w:t>
      </w:r>
      <w:r w:rsidRPr="00582AF2">
        <w:rPr>
          <w:rFonts w:cstheme="minorHAnsi"/>
          <w:color w:val="000000"/>
          <w:highlight w:val="magenta"/>
        </w:rPr>
        <w:t>où on veut la fourrer de vive force</w:t>
      </w:r>
      <w:r w:rsidRPr="00582AF2">
        <w:rPr>
          <w:rFonts w:cstheme="minorHAnsi"/>
          <w:color w:val="000000"/>
        </w:rPr>
        <w:t xml:space="preserve">, [toutes les formalités] </w:t>
      </w:r>
      <w:r w:rsidRPr="00582AF2">
        <w:rPr>
          <w:rFonts w:cstheme="minorHAnsi"/>
          <w:color w:val="000000"/>
          <w:highlight w:val="magenta"/>
        </w:rPr>
        <w:t>dont on la définit</w:t>
      </w:r>
      <w:r w:rsidRPr="00582AF2">
        <w:rPr>
          <w:rFonts w:cstheme="minorHAnsi"/>
          <w:color w:val="000000"/>
        </w:rPr>
        <w:t xml:space="preserve">, [tous les plans] </w:t>
      </w:r>
      <w:r w:rsidRPr="00582AF2">
        <w:rPr>
          <w:rFonts w:cstheme="minorHAnsi"/>
          <w:color w:val="000000"/>
          <w:highlight w:val="magenta"/>
        </w:rPr>
        <w:t>que l’on rêve pour elle</w:t>
      </w:r>
      <w:r w:rsidRPr="00582AF2">
        <w:rPr>
          <w:rFonts w:cstheme="minorHAnsi"/>
          <w:color w:val="000000"/>
        </w:rPr>
        <w:t xml:space="preserve">. [La démocratie n’est pas] </w:t>
      </w:r>
      <w:r w:rsidRPr="00582AF2">
        <w:rPr>
          <w:rFonts w:cstheme="minorHAnsi"/>
          <w:color w:val="000000"/>
          <w:highlight w:val="green"/>
        </w:rPr>
        <w:t>plus</w:t>
      </w:r>
      <w:r w:rsidRPr="00582AF2">
        <w:rPr>
          <w:rFonts w:cstheme="minorHAnsi"/>
          <w:color w:val="000000"/>
        </w:rPr>
        <w:t xml:space="preserve"> [son dernier mot] </w:t>
      </w:r>
      <w:r w:rsidRPr="00582AF2">
        <w:rPr>
          <w:rFonts w:cstheme="minorHAnsi"/>
          <w:color w:val="000000"/>
          <w:highlight w:val="green"/>
        </w:rPr>
        <w:t>que l’esclavage ne l’a été</w:t>
      </w:r>
      <w:r w:rsidRPr="00582AF2">
        <w:rPr>
          <w:rFonts w:cstheme="minorHAnsi"/>
          <w:color w:val="000000"/>
        </w:rPr>
        <w:t xml:space="preserve">, </w:t>
      </w:r>
      <w:r w:rsidRPr="00582AF2">
        <w:rPr>
          <w:rFonts w:cstheme="minorHAnsi"/>
          <w:color w:val="000000"/>
          <w:highlight w:val="green"/>
        </w:rPr>
        <w:t>que la féodalité ne l’a été</w:t>
      </w:r>
      <w:r w:rsidRPr="00582AF2">
        <w:rPr>
          <w:rFonts w:cstheme="minorHAnsi"/>
          <w:color w:val="000000"/>
        </w:rPr>
        <w:t xml:space="preserve">, </w:t>
      </w:r>
      <w:r w:rsidRPr="00582AF2">
        <w:rPr>
          <w:rFonts w:cstheme="minorHAnsi"/>
          <w:color w:val="000000"/>
          <w:highlight w:val="green"/>
        </w:rPr>
        <w:t>que la monarchie ne l’a été</w:t>
      </w:r>
      <w:r w:rsidRPr="00582AF2">
        <w:rPr>
          <w:rFonts w:cstheme="minorHAnsi"/>
          <w:color w:val="000000"/>
        </w:rPr>
        <w:t xml:space="preserve">. [L’horizon perçu par les yeux humains n’est jamais le rivage], </w:t>
      </w:r>
      <w:r w:rsidRPr="00582AF2">
        <w:rPr>
          <w:rFonts w:cstheme="minorHAnsi"/>
          <w:color w:val="000000"/>
          <w:highlight w:val="green"/>
        </w:rPr>
        <w:t xml:space="preserve">parce qu’au-delà de cet horizon, il y en a </w:t>
      </w:r>
      <w:proofErr w:type="gramStart"/>
      <w:r w:rsidRPr="00582AF2">
        <w:rPr>
          <w:rFonts w:cstheme="minorHAnsi"/>
          <w:color w:val="000000"/>
          <w:highlight w:val="green"/>
        </w:rPr>
        <w:t xml:space="preserve">un </w:t>
      </w:r>
      <w:r w:rsidRPr="00582AF2">
        <w:rPr>
          <w:rFonts w:cstheme="minorHAnsi"/>
          <w:color w:val="FB0087"/>
          <w:highlight w:val="green"/>
        </w:rPr>
        <w:t xml:space="preserve"> </w:t>
      </w:r>
      <w:r w:rsidRPr="00582AF2">
        <w:rPr>
          <w:rFonts w:cstheme="minorHAnsi"/>
          <w:color w:val="000000"/>
          <w:highlight w:val="green"/>
        </w:rPr>
        <w:t>autre</w:t>
      </w:r>
      <w:proofErr w:type="gramEnd"/>
      <w:r w:rsidRPr="00582AF2">
        <w:rPr>
          <w:rFonts w:cstheme="minorHAnsi"/>
          <w:color w:val="000000"/>
        </w:rPr>
        <w:t xml:space="preserve">, </w:t>
      </w:r>
      <w:r w:rsidRPr="00582AF2">
        <w:rPr>
          <w:rFonts w:cstheme="minorHAnsi"/>
          <w:color w:val="000000"/>
          <w:highlight w:val="green"/>
        </w:rPr>
        <w:t>et toujours</w:t>
      </w:r>
      <w:r w:rsidRPr="00582AF2">
        <w:rPr>
          <w:rFonts w:cstheme="minorHAnsi"/>
          <w:color w:val="000000"/>
        </w:rPr>
        <w:t xml:space="preserve">. </w:t>
      </w:r>
    </w:p>
    <w:p w:rsidR="006C2A2E" w:rsidRPr="00582AF2" w:rsidRDefault="006C2A2E" w:rsidP="006C2A2E">
      <w:pPr>
        <w:widowControl w:val="0"/>
        <w:tabs>
          <w:tab w:val="left" w:pos="220"/>
          <w:tab w:val="left" w:pos="720"/>
        </w:tabs>
        <w:autoSpaceDE w:val="0"/>
        <w:autoSpaceDN w:val="0"/>
        <w:adjustRightInd w:val="0"/>
        <w:spacing w:after="240" w:line="300" w:lineRule="atLeast"/>
        <w:rPr>
          <w:rFonts w:cstheme="minorHAnsi"/>
          <w:color w:val="000000"/>
        </w:rPr>
      </w:pPr>
      <w:r w:rsidRPr="00582AF2">
        <w:rPr>
          <w:rFonts w:cstheme="minorHAnsi"/>
          <w:color w:val="000000"/>
          <w:highlight w:val="yellow"/>
        </w:rPr>
        <w:t>[En compo, encadrer les mots en gras</w:t>
      </w:r>
      <w:r w:rsidRPr="00582AF2">
        <w:rPr>
          <w:rFonts w:cstheme="minorHAnsi"/>
          <w:color w:val="000000"/>
        </w:rPr>
        <w:t xml:space="preserve">] </w:t>
      </w:r>
      <w:proofErr w:type="spellStart"/>
      <w:r w:rsidRPr="00582AF2">
        <w:rPr>
          <w:rFonts w:cstheme="minorHAnsi"/>
          <w:color w:val="000000"/>
        </w:rPr>
        <w:t>ci dessus</w:t>
      </w:r>
      <w:proofErr w:type="spellEnd"/>
      <w:r w:rsidRPr="00582AF2">
        <w:rPr>
          <w:rFonts w:cstheme="minorHAnsi"/>
          <w:color w:val="000000"/>
        </w:rPr>
        <w:t xml:space="preserve"> (au lieu du gras)</w:t>
      </w:r>
    </w:p>
    <w:p w:rsidR="006C2A2E" w:rsidRPr="00582AF2" w:rsidRDefault="006C2A2E" w:rsidP="006C2A2E">
      <w:pPr>
        <w:widowControl w:val="0"/>
        <w:autoSpaceDE w:val="0"/>
        <w:autoSpaceDN w:val="0"/>
        <w:adjustRightInd w:val="0"/>
        <w:spacing w:line="280" w:lineRule="atLeast"/>
        <w:rPr>
          <w:rFonts w:cstheme="minorHAnsi"/>
          <w:bCs/>
          <w:color w:val="000000"/>
        </w:rPr>
      </w:pPr>
      <w:r w:rsidRPr="00582AF2">
        <w:rPr>
          <w:rFonts w:cstheme="minorHAnsi"/>
          <w:bCs/>
          <w:color w:val="000000"/>
          <w:highlight w:val="magenta"/>
        </w:rPr>
        <w:t>Propositions subordonnées relatives</w:t>
      </w:r>
    </w:p>
    <w:p w:rsidR="006C2A2E" w:rsidRPr="00582AF2" w:rsidRDefault="006C2A2E" w:rsidP="006C2A2E">
      <w:pPr>
        <w:widowControl w:val="0"/>
        <w:autoSpaceDE w:val="0"/>
        <w:autoSpaceDN w:val="0"/>
        <w:adjustRightInd w:val="0"/>
        <w:spacing w:line="280" w:lineRule="atLeast"/>
        <w:rPr>
          <w:rFonts w:cstheme="minorHAnsi"/>
          <w:bCs/>
          <w:color w:val="000000"/>
        </w:rPr>
      </w:pPr>
      <w:r w:rsidRPr="00582AF2">
        <w:rPr>
          <w:rFonts w:cstheme="minorHAnsi"/>
          <w:bCs/>
          <w:color w:val="000000"/>
          <w:highlight w:val="green"/>
        </w:rPr>
        <w:t>Propositions subordonnées circonstancielles</w:t>
      </w:r>
    </w:p>
    <w:p w:rsidR="006C2A2E" w:rsidRPr="00582AF2" w:rsidRDefault="006C2A2E" w:rsidP="006C2A2E">
      <w:pPr>
        <w:widowControl w:val="0"/>
        <w:autoSpaceDE w:val="0"/>
        <w:autoSpaceDN w:val="0"/>
        <w:adjustRightInd w:val="0"/>
        <w:spacing w:line="280" w:lineRule="atLeast"/>
        <w:rPr>
          <w:rFonts w:cstheme="minorHAnsi"/>
          <w:bCs/>
          <w:color w:val="000000"/>
        </w:rPr>
      </w:pPr>
    </w:p>
    <w:p w:rsidR="006C2A2E" w:rsidRPr="00582AF2" w:rsidRDefault="006C2A2E" w:rsidP="006C2A2E">
      <w:pPr>
        <w:widowControl w:val="0"/>
        <w:autoSpaceDE w:val="0"/>
        <w:autoSpaceDN w:val="0"/>
        <w:adjustRightInd w:val="0"/>
        <w:spacing w:line="280" w:lineRule="atLeast"/>
        <w:rPr>
          <w:rFonts w:cstheme="minorHAnsi"/>
          <w:bCs/>
          <w:color w:val="000000"/>
        </w:rPr>
      </w:pPr>
    </w:p>
    <w:p w:rsidR="006C2A2E" w:rsidRPr="00582AF2" w:rsidRDefault="006C2A2E" w:rsidP="006C2A2E">
      <w:pPr>
        <w:widowControl w:val="0"/>
        <w:autoSpaceDE w:val="0"/>
        <w:autoSpaceDN w:val="0"/>
        <w:adjustRightInd w:val="0"/>
        <w:spacing w:line="280" w:lineRule="atLeast"/>
        <w:rPr>
          <w:rFonts w:cstheme="minorHAnsi"/>
          <w:bCs/>
          <w:color w:val="000000"/>
        </w:rPr>
      </w:pPr>
      <w:r w:rsidRPr="00582AF2">
        <w:rPr>
          <w:rFonts w:cstheme="minorHAnsi"/>
          <w:bCs/>
          <w:color w:val="000000"/>
        </w:rPr>
        <w:t>3. Les relatives produisent un effet d’insistance. Elles sont en cascade et Flaubert dénonce par là tous les systèmes de pensée que l’on essaie d’imposer au développement de l’humanité.</w:t>
      </w:r>
    </w:p>
    <w:p w:rsidR="004206CA" w:rsidRDefault="006C2A2E" w:rsidP="006C2A2E">
      <w:r w:rsidRPr="00582AF2">
        <w:rPr>
          <w:rFonts w:cstheme="minorHAnsi"/>
        </w:rPr>
        <w:br w:type="page"/>
      </w:r>
      <w:bookmarkStart w:id="0" w:name="_GoBack"/>
      <w:bookmarkEnd w:id="0"/>
    </w:p>
    <w:sectPr w:rsidR="00420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2E"/>
    <w:rsid w:val="003041B5"/>
    <w:rsid w:val="006C2A2E"/>
    <w:rsid w:val="00DE2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28A5F-5A5E-4696-BF2D-5DEE0846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A2E"/>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3696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1</cp:revision>
  <dcterms:created xsi:type="dcterms:W3CDTF">2020-04-28T07:12:00Z</dcterms:created>
  <dcterms:modified xsi:type="dcterms:W3CDTF">2020-04-28T07:13:00Z</dcterms:modified>
</cp:coreProperties>
</file>